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48"/>
        </w:rPr>
      </w:pPr>
      <w:r>
        <w:rPr>
          <w:rFonts w:hint="eastAsia" w:ascii="UD デジタル 教科書体 NK-R" w:hAnsi="UD デジタル 教科書体 NK-R" w:eastAsia="UD デジタル 教科書体 NK-R"/>
          <w:sz w:val="52"/>
        </w:rPr>
        <w:t>目　　次</w:t>
      </w:r>
    </w:p>
    <w:p>
      <w:pPr>
        <w:pStyle w:val="0"/>
        <w:spacing w:line="0" w:lineRule="atLeast"/>
        <w:ind w:firstLine="360" w:firstLineChars="100"/>
        <w:rPr>
          <w:rFonts w:hint="eastAsia" w:ascii="UD デジタル 教科書体 NK-R" w:hAnsi="UD デジタル 教科書体 NK-R" w:eastAsia="UD デジタル 教科書体 NK-R"/>
          <w:sz w:val="36"/>
        </w:rPr>
      </w:pPr>
    </w:p>
    <w:p>
      <w:pPr>
        <w:pStyle w:val="0"/>
        <w:spacing w:line="0" w:lineRule="atLeast"/>
        <w:ind w:firstLine="360" w:firstLineChars="100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はじめに</w:t>
      </w:r>
    </w:p>
    <w:p>
      <w:pPr>
        <w:pStyle w:val="0"/>
        <w:tabs>
          <w:tab w:val="left" w:leader="none" w:pos="7560"/>
        </w:tabs>
        <w:spacing w:line="0" w:lineRule="atLeast"/>
        <w:ind w:firstLine="360" w:firstLineChars="100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エンディングノートの書き方・注意点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>．．．３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第</w:t>
      </w:r>
      <w:r>
        <w:rPr>
          <w:rFonts w:hint="eastAsia" w:ascii="UD デジタル 教科書体 NK-R" w:hAnsi="UD デジタル 教科書体 NK-R" w:eastAsia="UD デジタル 教科書体 NK-R"/>
          <w:sz w:val="36"/>
        </w:rPr>
        <w:t>1</w:t>
      </w:r>
      <w:r>
        <w:rPr>
          <w:rFonts w:hint="eastAsia" w:ascii="UD デジタル 教科書体 NK-R" w:hAnsi="UD デジタル 教科書体 NK-R" w:eastAsia="UD デジタル 教科書体 NK-R"/>
          <w:sz w:val="36"/>
        </w:rPr>
        <w:t>章　わたしについて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基本情報　　　　　　　　　　　　　　　　　　　　　　　　　　　　　　　　　　　　　　　・・・６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健康状態　　　　　　　　　　　　　　　　　　　　　　　　　　　　　　　　　　　　　　　・・・７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これまで　　　　　　　　　　　　　　　　　　　　　　　　　　　　　　　　　　　　　　　　・・・９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今　　　　　　　　　　　　　　　　　　　　　　　　　　　　　　　　　　　　　　　　　　　　　・・・１１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第</w:t>
      </w:r>
      <w:r>
        <w:rPr>
          <w:rFonts w:hint="eastAsia" w:ascii="UD デジタル 教科書体 NK-R" w:hAnsi="UD デジタル 教科書体 NK-R" w:eastAsia="UD デジタル 教科書体 NK-R"/>
          <w:sz w:val="36"/>
        </w:rPr>
        <w:t>2</w:t>
      </w:r>
      <w:r>
        <w:rPr>
          <w:rFonts w:hint="eastAsia" w:ascii="UD デジタル 教科書体 NK-R" w:hAnsi="UD デジタル 教科書体 NK-R" w:eastAsia="UD デジタル 教科書体 NK-R"/>
          <w:sz w:val="36"/>
        </w:rPr>
        <w:t>章　もしものときは</w:t>
      </w:r>
    </w:p>
    <w:p>
      <w:pPr>
        <w:pStyle w:val="0"/>
        <w:tabs>
          <w:tab w:val="left" w:leader="none" w:pos="7560"/>
        </w:tabs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病気になったら　　　　　　　　　　　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 xml:space="preserve">  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>・・・１５</w:t>
      </w:r>
    </w:p>
    <w:p>
      <w:pPr>
        <w:pStyle w:val="0"/>
        <w:tabs>
          <w:tab w:val="left" w:leader="none" w:pos="7560"/>
        </w:tabs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介護が必要になったら　　　　　　　　　　　　　　　　　　　　　　　　　　　　・・・１８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判断能力が低下したら　　　　　　　　　　　　　　　　　　　　　　　　　　　　・・・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>19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第３章　エンディング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葬儀のこと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 xml:space="preserve">                                      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>・・・２２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葬儀用写真集　　　　　　　　　　　　　　　　　　　　　　　　　　　　　　　　　　　・・・２４</w:t>
      </w:r>
    </w:p>
    <w:p>
      <w:pPr>
        <w:pStyle w:val="0"/>
        <w:tabs>
          <w:tab w:val="left" w:leader="none" w:pos="7560"/>
        </w:tabs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もしものときの連絡先　　　　　　　　　　　　　　　　　　　　　　　　　　　　　・・・２５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お墓のこと　　　　　　　　　　　　　　　　　　　　　　　　　　　　　　　　　　　　　　・・・２７</w:t>
      </w:r>
    </w:p>
    <w:p>
      <w:pPr>
        <w:pStyle w:val="0"/>
        <w:tabs>
          <w:tab w:val="left" w:leader="none" w:pos="7560"/>
        </w:tabs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渡したいもの　　　　　　　　　　　　　　　　　　　　　　　　　　　　　　　　　　　　・・・２８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処分したいもの　　　　　　　　　　　　　　　　　　　　　　　　　　　　　　　　　　・・・２９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遺言書の所在　　　　　　　　　　　　　　　　　　　　　　　　　　　　　　　　　　　・・・３０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第</w:t>
      </w:r>
      <w:r>
        <w:rPr>
          <w:rFonts w:hint="eastAsia" w:ascii="UD デジタル 教科書体 NK-R" w:hAnsi="UD デジタル 教科書体 NK-R" w:eastAsia="UD デジタル 教科書体 NK-R"/>
          <w:sz w:val="36"/>
        </w:rPr>
        <w:t>4</w:t>
      </w:r>
      <w:r>
        <w:rPr>
          <w:rFonts w:hint="eastAsia" w:ascii="UD デジタル 教科書体 NK-R" w:hAnsi="UD デジタル 教科書体 NK-R" w:eastAsia="UD デジタル 教科書体 NK-R"/>
          <w:sz w:val="36"/>
        </w:rPr>
        <w:t>章　大切な人たち</w:t>
      </w:r>
    </w:p>
    <w:p>
      <w:pPr>
        <w:pStyle w:val="0"/>
        <w:tabs>
          <w:tab w:val="left" w:leader="none" w:pos="7560"/>
          <w:tab w:val="left" w:leader="none" w:pos="7770"/>
        </w:tabs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家族・親族（家系図、メッセージ）　　　　　　　　　　　　　　　　　　　　・・・３２</w:t>
      </w:r>
    </w:p>
    <w:p>
      <w:pPr>
        <w:pStyle w:val="0"/>
        <w:tabs>
          <w:tab w:val="left" w:leader="none" w:pos="7560"/>
        </w:tabs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友人・お世話になった方（人とのつながり、メッセージ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 xml:space="preserve">)   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>・・・３５</w:t>
      </w:r>
    </w:p>
    <w:p>
      <w:pPr>
        <w:pStyle w:val="0"/>
        <w:tabs>
          <w:tab w:val="left" w:leader="none" w:pos="7560"/>
        </w:tabs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ペット　　　　　　　　　　　　　　　　　　　　　　　　　　　　　　　　　　　　　　　　　　・・・３７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第</w:t>
      </w:r>
      <w:r>
        <w:rPr>
          <w:rFonts w:hint="eastAsia" w:ascii="UD デジタル 教科書体 NK-R" w:hAnsi="UD デジタル 教科書体 NK-R" w:eastAsia="UD デジタル 教科書体 NK-R"/>
          <w:sz w:val="36"/>
        </w:rPr>
        <w:t>5</w:t>
      </w:r>
      <w:r>
        <w:rPr>
          <w:rFonts w:hint="eastAsia" w:ascii="UD デジタル 教科書体 NK-R" w:hAnsi="UD デジタル 教科書体 NK-R" w:eastAsia="UD デジタル 教科書体 NK-R"/>
          <w:sz w:val="36"/>
        </w:rPr>
        <w:t>章　財産・契約について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預貯金等の資産　　　　　　　　　　　　　　　　　　　　　　　　　　　　　　　　　・・・３９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借入金・保険・契約等　　　　　　　　　　　　　　　　　　　　　　　　　　　　　・・・４２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◎相談先・手続き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相談・手続き先（綾町役場内・官公署等）　　　　　　　　　　　　　・・・４５</w:t>
      </w: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相談・手続き先（綾町役場を除く）　　　　　　　　　　　　　　　　　　　・・・４６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369</Characters>
  <Application>JUST Note</Application>
  <Lines>31</Lines>
  <Paragraphs>30</Paragraphs>
  <CharactersWithSpaces>1191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2023-04-20T05:15:00Z</dcterms:created>
  <dcterms:modified xsi:type="dcterms:W3CDTF">2023-04-20T05:15:00Z</dcterms:modified>
  <cp:revision>0</cp:revision>
</cp:coreProperties>
</file>