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tabs>
          <w:tab w:val="left" w:leader="none" w:pos="2985"/>
        </w:tabs>
        <w:rPr>
          <w:rFonts w:hint="eastAsia" w:ascii="UD デジタル 教科書体 NK-R" w:hAnsi="UD デジタル 教科書体 NK-R" w:eastAsia="UD デジタル 教科書体 NK-R"/>
          <w:sz w:val="28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12" behindDoc="0" locked="0" layoutInCell="1" hidden="0" allowOverlap="1">
                <wp:simplePos x="0" y="0"/>
                <wp:positionH relativeFrom="column">
                  <wp:posOffset>2997200</wp:posOffset>
                </wp:positionH>
                <wp:positionV relativeFrom="paragraph">
                  <wp:posOffset>162560</wp:posOffset>
                </wp:positionV>
                <wp:extent cx="3133725" cy="45720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3133725" cy="457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0" w:lineRule="atLeast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UD デジタル 教科書体 NK-R" w:hAnsi="UD デジタル 教科書体 NK-R" w:eastAsia="UD デジタル 教科書体 NK-R"/>
                                <w:sz w:val="28"/>
                              </w:rPr>
                              <w:t>記入日　　　　　　　　年　　　　　　月　　　　　　日</w:t>
                            </w:r>
                          </w:p>
                        </w:txbxContent>
                      </wps:txbx>
                      <wps:bodyPr vertOverflow="overflow" horzOverflow="overflow" anchor="ctr"/>
                    </wps:wsp>
                  </a:graphicData>
                </a:graphic>
              </wp:anchor>
            </w:drawing>
          </mc:Choice>
          <mc:Fallback>
            <w:pict>
              <v:roundrect id="オブジェクト 0" style="mso-wrap-distance-right:16pt;mso-wrap-distance-bottom:0pt;margin-top:12.8pt;mso-position-vertical-relative:text;mso-position-horizontal-relative:text;v-text-anchor:middle;position:absolute;height:36pt;mso-wrap-distance-top:0pt;width:246.75pt;mso-wrap-distance-left:16pt;margin-left:236pt;z-index:12;" o:spid="_x0000_s1026" o:allowincell="t" o:allowoverlap="t" filled="t" fillcolor="#ffffff [3201]" stroked="t" strokecolor="#000000 [3200]" strokeweight="1pt" o:spt="2" arcsize="10923f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spacing w:line="0" w:lineRule="atLeast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 w:ascii="UD デジタル 教科書体 NK-R" w:hAnsi="UD デジタル 教科書体 NK-R" w:eastAsia="UD デジタル 教科書体 NK-R"/>
                          <w:sz w:val="28"/>
                        </w:rPr>
                        <w:t>記入日　　　　　　　　年　　　　　　月　　　　　　日</w:t>
                      </w: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</w:p>
    <w:p>
      <w:pPr>
        <w:pStyle w:val="0"/>
        <w:spacing w:line="0" w:lineRule="atLeast"/>
        <w:rPr>
          <w:rFonts w:hint="eastAsia" w:ascii="UD デジタル 教科書体 NK-R" w:hAnsi="UD デジタル 教科書体 NK-R" w:eastAsia="UD デジタル 教科書体 NK-R"/>
          <w:sz w:val="28"/>
        </w:rPr>
      </w:pPr>
      <w:r>
        <w:rPr>
          <w:rFonts w:hint="eastAsia" w:ascii="UD デジタル 教科書体 NK-R" w:hAnsi="UD デジタル 教科書体 NK-R" w:eastAsia="UD デジタル 教科書体 NK-R"/>
          <w:sz w:val="72"/>
        </w:rPr>
        <w:t>お墓のこと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9746"/>
      </w:tblGrid>
      <w:tr>
        <w:trPr>
          <w:trHeight w:val="4857" w:hRule="atLeast"/>
        </w:trPr>
        <w:tc>
          <w:tcPr>
            <w:tcW w:w="9746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UD デジタル 教科書体 NK-R" w:hAnsi="UD デジタル 教科書体 NK-R" w:eastAsia="UD デジタル 教科書体 NK-R"/>
                <w:sz w:val="2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32"/>
              </w:rPr>
              <w:t>〈お墓の場所〉</w:t>
            </w:r>
            <w:r>
              <w:rPr>
                <w:rFonts w:hint="eastAsia" w:ascii="UD デジタル 教科書体 NK-R" w:hAnsi="UD デジタル 教科書体 NK-R" w:eastAsia="UD デジタル 教科書体 NK-R"/>
                <w:sz w:val="28"/>
              </w:rPr>
              <w:t>　　　　　　　　　　　</w:t>
            </w:r>
            <w:r>
              <w:rPr>
                <w:rFonts w:hint="eastAsia" w:ascii="UD デジタル 教科書体 NK-R" w:hAnsi="UD デジタル 教科書体 NK-R" w:eastAsia="UD デジタル 教科書体 NK-R"/>
                <w:sz w:val="24"/>
              </w:rPr>
              <w:t>＊チェック☑を入れてください</w:t>
            </w:r>
          </w:p>
          <w:p>
            <w:pPr>
              <w:pStyle w:val="0"/>
              <w:spacing w:line="240" w:lineRule="auto"/>
              <w:rPr>
                <w:rFonts w:hint="eastAsia" w:ascii="UD デジタル 教科書体 NK-R" w:hAnsi="UD デジタル 教科書体 NK-R" w:eastAsia="UD デジタル 教科書体 NK-R"/>
                <w:sz w:val="2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8"/>
              </w:rPr>
              <w:t>　　□　希望なし</w:t>
            </w:r>
            <w:bookmarkStart w:id="0" w:name="_GoBack"/>
            <w:bookmarkEnd w:id="0"/>
          </w:p>
          <w:p>
            <w:pPr>
              <w:pStyle w:val="0"/>
              <w:spacing w:line="240" w:lineRule="auto"/>
              <w:rPr>
                <w:rFonts w:hint="eastAsia" w:ascii="UD デジタル 教科書体 NK-R" w:hAnsi="UD デジタル 教科書体 NK-R" w:eastAsia="UD デジタル 教科書体 NK-R"/>
                <w:sz w:val="2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8"/>
              </w:rPr>
              <w:t>　　□　希望あり　　　　（□個別墓　□合葬墓　　□集合墓　　）</w:t>
            </w:r>
          </w:p>
          <w:p>
            <w:pPr>
              <w:pStyle w:val="0"/>
              <w:spacing w:line="240" w:lineRule="auto"/>
              <w:rPr>
                <w:rFonts w:hint="eastAsia" w:ascii="UD デジタル 教科書体 NK-R" w:hAnsi="UD デジタル 教科書体 NK-R" w:eastAsia="UD デジタル 教科書体 NK-R"/>
                <w:sz w:val="28"/>
                <w:u w:val="thick" w:color="auto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8"/>
              </w:rPr>
              <w:t>　　　</w:t>
            </w:r>
            <w:r>
              <w:rPr>
                <w:rFonts w:hint="eastAsia" w:ascii="UD デジタル 教科書体 NK-R" w:hAnsi="UD デジタル 教科書体 NK-R" w:eastAsia="UD デジタル 教科書体 NK-R"/>
                <w:sz w:val="28"/>
                <w:u w:val="thick" w:color="auto"/>
              </w:rPr>
              <w:t>名称・場所等　　　　　　　　　　　　　　　　　　　　　　　　　　　　　　　　　　　　　　　　　　　</w:t>
            </w:r>
          </w:p>
          <w:p>
            <w:pPr>
              <w:pStyle w:val="0"/>
              <w:spacing w:line="240" w:lineRule="auto"/>
              <w:rPr>
                <w:rFonts w:hint="eastAsia" w:ascii="UD デジタル 教科書体 NK-R" w:hAnsi="UD デジタル 教科書体 NK-R" w:eastAsia="UD デジタル 教科書体 NK-R"/>
                <w:sz w:val="2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8"/>
              </w:rPr>
              <w:t>　　□　すでにある</w:t>
            </w:r>
          </w:p>
          <w:p>
            <w:pPr>
              <w:pStyle w:val="0"/>
              <w:spacing w:line="240" w:lineRule="auto"/>
              <w:rPr>
                <w:rFonts w:hint="eastAsia" w:ascii="UD デジタル 教科書体 NK-R" w:hAnsi="UD デジタル 教科書体 NK-R" w:eastAsia="UD デジタル 教科書体 NK-R"/>
                <w:sz w:val="2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8"/>
              </w:rPr>
              <w:t>　　　</w:t>
            </w:r>
            <w:r>
              <w:rPr>
                <w:rFonts w:hint="eastAsia" w:ascii="UD デジタル 教科書体 NK-R" w:hAnsi="UD デジタル 教科書体 NK-R" w:eastAsia="UD デジタル 教科書体 NK-R"/>
                <w:sz w:val="28"/>
                <w:u w:val="thick" w:color="auto"/>
              </w:rPr>
              <w:t>名称・場所等　　　　　　　　　　　　　　　　　　　　　　　　　　　　　　　　　　　　　　　　　　　</w:t>
            </w:r>
          </w:p>
          <w:p>
            <w:pPr>
              <w:pStyle w:val="0"/>
              <w:spacing w:line="240" w:lineRule="auto"/>
              <w:ind w:firstLine="240" w:firstLineChars="100"/>
              <w:rPr>
                <w:rFonts w:hint="eastAsia" w:ascii="UD デジタル 教科書体 NK-R" w:hAnsi="UD デジタル 教科書体 NK-R" w:eastAsia="UD デジタル 教科書体 NK-R"/>
                <w:sz w:val="24"/>
                <w:u w:val="none" w:color="auto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4"/>
                <w:u w:val="none" w:color="auto"/>
              </w:rPr>
              <w:t>＊　綾町公園墓地についてのお問合せは綾町役場町民課生活環境係　電話７７－３４６５</w:t>
            </w:r>
          </w:p>
        </w:tc>
      </w:tr>
      <w:tr>
        <w:trPr>
          <w:trHeight w:val="3950" w:hRule="atLeast"/>
        </w:trPr>
        <w:tc>
          <w:tcPr>
            <w:tcW w:w="9746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uto"/>
              <w:rPr>
                <w:rFonts w:hint="eastAsia" w:ascii="UD デジタル 教科書体 NK-R" w:hAnsi="UD デジタル 教科書体 NK-R" w:eastAsia="UD デジタル 教科書体 NK-R"/>
                <w:sz w:val="2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8"/>
              </w:rPr>
              <w:t>〈遺骨の埋葬〉　　　　　　　　　　　　　　</w:t>
            </w:r>
            <w:r>
              <w:rPr>
                <w:rFonts w:hint="eastAsia" w:ascii="UD デジタル 教科書体 NK-R" w:hAnsi="UD デジタル 教科書体 NK-R" w:eastAsia="UD デジタル 教科書体 NK-R"/>
                <w:sz w:val="24"/>
              </w:rPr>
              <w:t>＊チェック☑を入れてください</w:t>
            </w:r>
          </w:p>
          <w:p>
            <w:pPr>
              <w:pStyle w:val="0"/>
              <w:spacing w:line="240" w:lineRule="auto"/>
              <w:rPr>
                <w:rFonts w:hint="eastAsia" w:ascii="UD デジタル 教科書体 NK-R" w:hAnsi="UD デジタル 教科書体 NK-R" w:eastAsia="UD デジタル 教科書体 NK-R"/>
                <w:sz w:val="2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8"/>
              </w:rPr>
              <w:t>　　□　家の墓地を希望</w:t>
            </w:r>
          </w:p>
          <w:p>
            <w:pPr>
              <w:pStyle w:val="0"/>
              <w:spacing w:line="240" w:lineRule="auto"/>
              <w:rPr>
                <w:rFonts w:hint="eastAsia" w:ascii="UD デジタル 教科書体 NK-R" w:hAnsi="UD デジタル 教科書体 NK-R" w:eastAsia="UD デジタル 教科書体 NK-R"/>
                <w:sz w:val="28"/>
                <w:u w:val="thick" w:color="auto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8"/>
              </w:rPr>
              <w:t>　　□　分骨を希望　　　</w:t>
            </w:r>
            <w:r>
              <w:rPr>
                <w:rFonts w:hint="eastAsia" w:ascii="UD デジタル 教科書体 NK-R" w:hAnsi="UD デジタル 教科書体 NK-R" w:eastAsia="UD デジタル 教科書体 NK-R"/>
                <w:sz w:val="28"/>
                <w:u w:val="thick" w:color="auto"/>
              </w:rPr>
              <w:t>場所：　　　　　　　　　　　　　　　　　　　　　　　　　</w:t>
            </w:r>
          </w:p>
          <w:p>
            <w:pPr>
              <w:pStyle w:val="0"/>
              <w:spacing w:line="240" w:lineRule="auto"/>
              <w:rPr>
                <w:rFonts w:hint="eastAsia" w:ascii="UD デジタル 教科書体 NK-R" w:hAnsi="UD デジタル 教科書体 NK-R" w:eastAsia="UD デジタル 教科書体 NK-R"/>
                <w:sz w:val="28"/>
                <w:u w:val="thick" w:color="auto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8"/>
              </w:rPr>
              <w:t>　　□　散骨を希望　　　</w:t>
            </w:r>
            <w:r>
              <w:rPr>
                <w:rFonts w:hint="eastAsia" w:ascii="UD デジタル 教科書体 NK-R" w:hAnsi="UD デジタル 教科書体 NK-R" w:eastAsia="UD デジタル 教科書体 NK-R"/>
                <w:sz w:val="28"/>
                <w:u w:val="thick" w:color="auto"/>
              </w:rPr>
              <w:t>場所：　　　　　　　　　　　　　　　　　　　　　　　　　</w:t>
            </w:r>
          </w:p>
          <w:p>
            <w:pPr>
              <w:pStyle w:val="0"/>
              <w:spacing w:line="240" w:lineRule="auto"/>
              <w:rPr>
                <w:rFonts w:hint="eastAsia" w:ascii="UD デジタル 教科書体 NK-R" w:hAnsi="UD デジタル 教科書体 NK-R" w:eastAsia="UD デジタル 教科書体 NK-R"/>
                <w:sz w:val="28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3" behindDoc="0" locked="0" layoutInCell="1" hidden="0" allowOverlap="1">
                      <wp:simplePos x="0" y="0"/>
                      <wp:positionH relativeFrom="column">
                        <wp:posOffset>1527175</wp:posOffset>
                      </wp:positionH>
                      <wp:positionV relativeFrom="paragraph">
                        <wp:posOffset>12065</wp:posOffset>
                      </wp:positionV>
                      <wp:extent cx="4114800" cy="590550"/>
                      <wp:effectExtent l="635" t="635" r="29845" b="10795"/>
                      <wp:wrapNone/>
                      <wp:docPr id="1027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オブジェクト 0"/>
                            <wps:cNvSpPr/>
                            <wps:spPr>
                              <a:xfrm>
                                <a:off x="0" y="0"/>
                                <a:ext cx="4114800" cy="59055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オブジェクト 0" style="mso-wrap-distance-right:16pt;mso-wrap-distance-bottom:0pt;margin-top:0.95pt;mso-position-vertical-relative:text;mso-position-horizontal-relative:text;position:absolute;height:46.5pt;mso-wrap-distance-top:0pt;width:324pt;mso-wrap-distance-left:16pt;margin-left:120.25pt;z-index:3;" o:spid="_x0000_s1027" o:allowincell="t" o:allowoverlap="t" filled="f" stroked="t" strokecolor="#000000 [3200]" strokeweight="0.5pt" o:spt="185" type="#_x0000_t185" adj="3600">
                      <v:fill/>
                      <v:stroke linestyle="single" miterlimit="8" endcap="flat" dashstyle="solid"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UD デジタル 教科書体 NK-R" w:hAnsi="UD デジタル 教科書体 NK-R" w:eastAsia="UD デジタル 教科書体 NK-R"/>
                <w:sz w:val="28"/>
              </w:rPr>
              <w:t>　　□　その他　　　</w:t>
            </w:r>
          </w:p>
        </w:tc>
      </w:tr>
      <w:tr>
        <w:trPr>
          <w:trHeight w:val="4100" w:hRule="atLeast"/>
        </w:trPr>
        <w:tc>
          <w:tcPr>
            <w:tcW w:w="9746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uto"/>
              <w:rPr>
                <w:rFonts w:hint="eastAsia" w:ascii="UD デジタル 教科書体 NK-R" w:hAnsi="UD デジタル 教科書体 NK-R" w:eastAsia="UD デジタル 教科書体 NK-R"/>
                <w:sz w:val="28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2" behindDoc="0" locked="0" layoutInCell="1" hidden="0" allowOverlap="1">
                      <wp:simplePos x="0" y="0"/>
                      <wp:positionH relativeFrom="column">
                        <wp:posOffset>4270375</wp:posOffset>
                      </wp:positionH>
                      <wp:positionV relativeFrom="paragraph">
                        <wp:posOffset>384175</wp:posOffset>
                      </wp:positionV>
                      <wp:extent cx="1752600" cy="786765"/>
                      <wp:effectExtent l="635" t="635" r="29845" b="10795"/>
                      <wp:wrapNone/>
                      <wp:docPr id="1028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8" name="オブジェクト 0"/>
                            <wps:cNvSpPr/>
                            <wps:spPr>
                              <a:xfrm>
                                <a:off x="0" y="0"/>
                                <a:ext cx="1752600" cy="78676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none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 w:ascii="UD デジタル 教科書体 NK-R" w:hAnsi="UD デジタル 教科書体 NK-R" w:eastAsia="UD デジタル 教科書体 NK-R"/>
                                      <w:b w:val="1"/>
                                      <w:sz w:val="21"/>
                                    </w:rPr>
                                    <w:t>注意！</w:t>
                                  </w:r>
                                </w:p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 w:ascii="UD デジタル 教科書体 NK-R" w:hAnsi="UD デジタル 教科書体 NK-R" w:eastAsia="UD デジタル 教科書体 NK-R"/>
                                    </w:rPr>
                                    <w:t>預金凍結中は引出しが</w:t>
                                  </w:r>
                                </w:p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 w:ascii="UD デジタル 教科書体 NK-R" w:hAnsi="UD デジタル 教科書体 NK-R" w:eastAsia="UD デジタル 教科書体 NK-R"/>
                                    </w:rPr>
                                    <w:t>できません。</w:t>
                                  </w:r>
                                </w:p>
                              </w:txbxContent>
                            </wps:txbx>
                            <wps:bodyPr vertOverflow="overflow" horzOverflow="overflow" wrap="square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16pt;mso-wrap-distance-bottom:0pt;margin-top:30.25pt;mso-position-vertical-relative:text;mso-position-horizontal-relative:text;v-text-anchor:middle;position:absolute;height:61.95pt;mso-wrap-distance-top:0pt;width:138pt;mso-wrap-distance-left:16pt;margin-left:336.25pt;z-index:2;" o:spid="_x0000_s1028" o:allowincell="t" o:allowoverlap="t" filled="t" fillcolor="#ffffff [3201]" stroked="t" strokecolor="#000000 [3200]" strokeweight="1pt" o:spt="109" type="#_x0000_t109">
                      <v:fill/>
                      <v:stroke linestyle="single" miterlimit="8" endcap="flat" dashstyle="solid" filltype="solid"/>
                      <v:textbox style="layout-flow:horizontal;"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UD デジタル 教科書体 NK-R" w:hAnsi="UD デジタル 教科書体 NK-R" w:eastAsia="UD デジタル 教科書体 NK-R"/>
                                <w:b w:val="1"/>
                                <w:sz w:val="21"/>
                              </w:rPr>
                              <w:t>注意！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UD デジタル 教科書体 NK-R" w:hAnsi="UD デジタル 教科書体 NK-R" w:eastAsia="UD デジタル 教科書体 NK-R"/>
                              </w:rPr>
                              <w:t>預金凍結中は引出しが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UD デジタル 教科書体 NK-R" w:hAnsi="UD デジタル 教科書体 NK-R" w:eastAsia="UD デジタル 教科書体 NK-R"/>
                              </w:rPr>
                              <w:t>できません。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UD デジタル 教科書体 NK-R" w:hAnsi="UD デジタル 教科書体 NK-R" w:eastAsia="UD デジタル 教科書体 NK-R"/>
                <w:sz w:val="28"/>
              </w:rPr>
              <w:t>〈お墓の費用〉　　　　　　　　　　　　　　　</w:t>
            </w:r>
            <w:r>
              <w:rPr>
                <w:rFonts w:hint="eastAsia" w:ascii="UD デジタル 教科書体 NK-R" w:hAnsi="UD デジタル 教科書体 NK-R" w:eastAsia="UD デジタル 教科書体 NK-R"/>
                <w:sz w:val="24"/>
              </w:rPr>
              <w:t>＊チェック☑を入れてください</w:t>
            </w:r>
          </w:p>
          <w:p>
            <w:pPr>
              <w:pStyle w:val="0"/>
              <w:spacing w:line="240" w:lineRule="auto"/>
              <w:rPr>
                <w:rFonts w:hint="eastAsia" w:ascii="UD デジタル 教科書体 NK-R" w:hAnsi="UD デジタル 教科書体 NK-R" w:eastAsia="UD デジタル 教科書体 NK-R"/>
                <w:sz w:val="2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8"/>
              </w:rPr>
              <w:t>　　□　私の預金や年金等でまかなってほしい</w:t>
            </w:r>
          </w:p>
          <w:p>
            <w:pPr>
              <w:pStyle w:val="0"/>
              <w:spacing w:line="0" w:lineRule="atLeast"/>
              <w:rPr>
                <w:rFonts w:hint="eastAsia" w:ascii="UD デジタル 教科書体 NK-R" w:hAnsi="UD デジタル 教科書体 NK-R" w:eastAsia="UD デジタル 教科書体 NK-R"/>
                <w:sz w:val="28"/>
                <w:u w:val="thick" w:color="auto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8"/>
              </w:rPr>
              <w:t>　　□　用意してある　　</w:t>
            </w:r>
          </w:p>
          <w:p>
            <w:pPr>
              <w:pStyle w:val="0"/>
              <w:spacing w:line="0" w:lineRule="atLeast"/>
              <w:ind w:firstLine="1400" w:firstLineChars="500"/>
              <w:rPr>
                <w:rFonts w:hint="eastAsia" w:ascii="UD デジタル 教科書体 NK-R" w:hAnsi="UD デジタル 教科書体 NK-R" w:eastAsia="UD デジタル 教科書体 NK-R"/>
                <w:sz w:val="28"/>
                <w:u w:val="thick" w:color="auto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8"/>
              </w:rPr>
              <w:t>　</w:t>
            </w:r>
            <w:r>
              <w:rPr>
                <w:rFonts w:hint="eastAsia" w:ascii="UD デジタル 教科書体 NK-R" w:hAnsi="UD デジタル 教科書体 NK-R" w:eastAsia="UD デジタル 教科書体 NK-R"/>
                <w:sz w:val="28"/>
                <w:u w:val="thick" w:color="auto"/>
              </w:rPr>
              <w:t>保管場所等：　　　　　　　　　　　　　　　　　　　　　　　　　</w:t>
            </w:r>
          </w:p>
          <w:p>
            <w:pPr>
              <w:pStyle w:val="0"/>
              <w:spacing w:line="0" w:lineRule="atLeast"/>
              <w:rPr>
                <w:rFonts w:hint="eastAsia" w:ascii="UD デジタル 教科書体 NK-R" w:hAnsi="UD デジタル 教科書体 NK-R" w:eastAsia="UD デジタル 教科書体 NK-R"/>
                <w:sz w:val="28"/>
                <w:u w:val="thick" w:color="auto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4" behindDoc="0" locked="0" layoutInCell="1" hidden="0" allowOverlap="1">
                      <wp:simplePos x="0" y="0"/>
                      <wp:positionH relativeFrom="column">
                        <wp:posOffset>1397000</wp:posOffset>
                      </wp:positionH>
                      <wp:positionV relativeFrom="paragraph">
                        <wp:posOffset>150495</wp:posOffset>
                      </wp:positionV>
                      <wp:extent cx="4324350" cy="885825"/>
                      <wp:effectExtent l="635" t="635" r="29845" b="10795"/>
                      <wp:wrapNone/>
                      <wp:docPr id="1029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9" name="オブジェクト 0"/>
                            <wps:cNvSpPr/>
                            <wps:spPr>
                              <a:xfrm>
                                <a:off x="0" y="0"/>
                                <a:ext cx="4324350" cy="88582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オブジェクト 0" style="mso-wrap-distance-right:16pt;mso-wrap-distance-bottom:0pt;margin-top:11.85pt;mso-position-vertical-relative:text;mso-position-horizontal-relative:text;position:absolute;height:69.75pt;mso-wrap-distance-top:0pt;width:340.5pt;mso-wrap-distance-left:16pt;margin-left:110pt;z-index:4;" o:spid="_x0000_s1029" o:allowincell="t" o:allowoverlap="t" filled="f" stroked="t" strokecolor="#000000 [3200]" strokeweight="0.5pt" o:spt="185" type="#_x0000_t185" adj="3600">
                      <v:fill/>
                      <v:stroke linestyle="single" miterlimit="8" endcap="flat" dashstyle="solid"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UD デジタル 教科書体 NK-R" w:hAnsi="UD デジタル 教科書体 NK-R" w:eastAsia="UD デジタル 教科書体 NK-R"/>
                <w:sz w:val="28"/>
              </w:rPr>
              <w:t>　　□　その他　　</w:t>
            </w:r>
          </w:p>
          <w:p>
            <w:pPr>
              <w:pStyle w:val="0"/>
              <w:spacing w:line="0" w:lineRule="atLeast"/>
              <w:rPr>
                <w:rFonts w:hint="eastAsia" w:ascii="UD デジタル 教科書体 NK-R" w:hAnsi="UD デジタル 教科書体 NK-R" w:eastAsia="UD デジタル 教科書体 NK-R"/>
                <w:sz w:val="2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8"/>
              </w:rPr>
              <w:t>　　　　　　　　　　　</w:t>
            </w:r>
          </w:p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</w:rPr>
      </w:pPr>
    </w:p>
    <w:sectPr>
      <w:pgSz w:w="11906" w:h="16838"/>
      <w:pgMar w:top="539" w:right="1083" w:bottom="992" w:left="1083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UD デジタル 教科書体 NK-R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UD デジタル 教科書体 NK-R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232</Characters>
  <Application>JUST Note</Application>
  <Lines>24</Lines>
  <Paragraphs>22</Paragraphs>
  <CharactersWithSpaces>505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吉川　康子</dc:creator>
  <cp:lastModifiedBy>吉川　康子</cp:lastModifiedBy>
  <dcterms:created xsi:type="dcterms:W3CDTF">2023-04-20T05:49:00Z</dcterms:created>
  <dcterms:modified xsi:type="dcterms:W3CDTF">2023-04-20T05:49:00Z</dcterms:modified>
  <cp:revision>0</cp:revision>
</cp:coreProperties>
</file>