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別記様式第５号（第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綾町長　様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spacing w:val="55"/>
          <w:sz w:val="22"/>
          <w:fitText w:val="880" w:id="1"/>
        </w:rPr>
        <w:t>団体</w:t>
      </w:r>
      <w:r>
        <w:rPr>
          <w:rFonts w:hint="eastAsia" w:ascii="ＭＳ 明朝" w:hAnsi="ＭＳ 明朝" w:eastAsia="ＭＳ 明朝"/>
          <w:sz w:val="22"/>
          <w:fitText w:val="880" w:id="1"/>
        </w:rPr>
        <w:t>名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  <w:sz w:val="22"/>
          <w:fitText w:val="880" w:id="2"/>
        </w:rPr>
        <w:t>代表者名</w:t>
      </w:r>
      <w:r>
        <w:rPr>
          <w:rFonts w:hint="eastAsia"/>
        </w:rPr>
        <w:t>　　　　　　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綾町</w:t>
      </w:r>
      <w:r>
        <w:rPr>
          <w:rFonts w:hint="eastAsia" w:ascii="ＭＳ 明朝" w:hAnsi="ＭＳ 明朝" w:eastAsia="ＭＳ 明朝"/>
          <w:sz w:val="22"/>
        </w:rPr>
        <w:t>ゆめ応援プロジェクト支援事業補助金（概算交付・交付）請求書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日付け綾町指令第　　　号で交付決定を受けた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</w:rPr>
        <w:t>綾町</w:t>
      </w:r>
      <w:r>
        <w:rPr>
          <w:rFonts w:hint="eastAsia" w:ascii="ＭＳ 明朝" w:hAnsi="ＭＳ 明朝" w:eastAsia="ＭＳ 明朝"/>
          <w:sz w:val="22"/>
        </w:rPr>
        <w:t>ゆめ応援プロジェクト支援事業補助金の（概算交付・交付）について、同交付要綱第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条第２項の規定により、下記のとおり請求します。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補助対象事業名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補助金交付決定額　　　　　　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補助金（概算交付・交付）請求額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なお、上記の補助金は次の口座に振り込むようお願いします。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3127"/>
        <w:gridCol w:w="23"/>
        <w:gridCol w:w="1470"/>
        <w:gridCol w:w="1997"/>
      </w:tblGrid>
      <w:tr>
        <w:trPr>
          <w:trHeight w:val="360" w:hRule="atLeast"/>
        </w:trPr>
        <w:tc>
          <w:tcPr>
            <w:tcW w:w="625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振込口座</w:t>
            </w:r>
          </w:p>
        </w:tc>
        <w:tc>
          <w:tcPr>
            <w:tcW w:w="4387" w:type="dxa"/>
            <w:gridSpan w:val="2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振込先金融機関</w:t>
            </w:r>
          </w:p>
        </w:tc>
        <w:tc>
          <w:tcPr>
            <w:tcW w:w="3490" w:type="dxa"/>
            <w:gridSpan w:val="3"/>
            <w:tcBorders>
              <w:top w:val="none" w:color="auto" w:sz="0" w:space="0"/>
              <w:left w:val="dotted" w:color="auto" w:sz="4" w:space="0"/>
              <w:bottom w:val="single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87" w:type="dxa"/>
            <w:gridSpan w:val="2"/>
            <w:tcBorders>
              <w:top w:val="single" w:color="FFFFFF" w:themeColor="background1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（銀行・農協・信金・信組）</w:t>
            </w:r>
          </w:p>
        </w:tc>
        <w:tc>
          <w:tcPr>
            <w:tcW w:w="3490" w:type="dxa"/>
            <w:gridSpan w:val="3"/>
            <w:tcBorders>
              <w:top w:val="single" w:color="FFFFFF" w:themeColor="background1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（本店・支店）</w:t>
            </w: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フリガナ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口座種別</w:t>
            </w:r>
          </w:p>
        </w:tc>
        <w:tc>
          <w:tcPr>
            <w:tcW w:w="199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（普通・当座）</w:t>
            </w:r>
          </w:p>
        </w:tc>
      </w:tr>
      <w:tr>
        <w:trPr>
          <w:trHeight w:val="850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口座名義</w:t>
            </w:r>
          </w:p>
        </w:tc>
        <w:tc>
          <w:tcPr>
            <w:tcW w:w="3150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口座番号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※振込先に指定した通帳、又はキャッシュカードのコピーを添付すること。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※概算払を請求の場合は、交付決定額の９割（千円未満切り捨て）を上限とすること。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337</Characters>
  <Application>JUST Note</Application>
  <Lines>129</Lines>
  <Paragraphs>24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岩切 由美子</dc:creator>
  <cp:lastModifiedBy>井上　博人</cp:lastModifiedBy>
  <cp:lastPrinted>2022-05-31T07:07:52Z</cp:lastPrinted>
  <dcterms:created xsi:type="dcterms:W3CDTF">2022-01-27T01:22:00Z</dcterms:created>
  <dcterms:modified xsi:type="dcterms:W3CDTF">2023-03-17T04:45:54Z</dcterms:modified>
  <cp:revision>0</cp:revision>
</cp:coreProperties>
</file>